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44E2DDE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8D5460" w:rsidR="0050189E" w:rsidP="008D5460" w:rsidRDefault="004F3811" w14:paraId="65316C7E" w14:textId="0614BC6E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8D5460" w:rsidP="004F3811" w:rsidRDefault="008D5460" w14:paraId="27F7F352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45E9A248" w14:textId="53380A82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2F037D2C" w14:textId="21F80805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8146D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68146D">
        <w:rPr>
          <w:rFonts w:cs="Arial"/>
        </w:rPr>
        <w:t xml:space="preserve">lipnja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33E5D2BB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68146D" w:rsidP="008D5460" w:rsidRDefault="008D5460" w14:paraId="3C93869C" w14:textId="77777777">
      <w:pPr>
        <w:jc w:val="center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ROYAL REAL ESTATE d.o.o., OIB: 18971563825, </w:t>
      </w:r>
    </w:p>
    <w:p w:rsidRPr="00BE62FB" w:rsidR="004F3811" w:rsidP="008D5460" w:rsidRDefault="008D5460" w14:paraId="12D2304B" w14:textId="029FECA3">
      <w:pPr>
        <w:jc w:val="center"/>
        <w:rPr>
          <w:rFonts w:cs="Arial"/>
          <w:b/>
        </w:rPr>
      </w:pPr>
      <w:r>
        <w:rPr>
          <w:sz w:val="23"/>
          <w:szCs w:val="23"/>
        </w:rPr>
        <w:t>MBS: 130071021, Pula, Nazorova ulica 37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2493775A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5683D3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5EEC62B" w14:textId="62BF9BF5">
      <w:pPr>
        <w:jc w:val="both"/>
        <w:rPr>
          <w:rFonts w:cs="Arial"/>
        </w:rPr>
      </w:pPr>
    </w:p>
    <w:p w:rsidRPr="00BE62FB" w:rsidR="004F3811" w:rsidP="004F3811" w:rsidRDefault="004F3811" w14:paraId="14354A19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5B6858D4" w14:textId="5F7630DD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4D249C40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108B17EC" w14:textId="77777777">
      <w:pPr>
        <w:jc w:val="both"/>
        <w:rPr>
          <w:rFonts w:cs="Arial"/>
        </w:rPr>
      </w:pPr>
    </w:p>
    <w:p w:rsidRPr="00BE62FB" w:rsidR="004F3811" w:rsidP="004F3811" w:rsidRDefault="004F3811" w14:paraId="432175F3" w14:textId="1AD352EE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8146D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3AD45BB" w14:textId="037D247C">
      <w:pPr>
        <w:ind w:right="-288"/>
        <w:jc w:val="both"/>
        <w:rPr>
          <w:rFonts w:cs="Arial"/>
        </w:rPr>
      </w:pPr>
    </w:p>
    <w:p w:rsidRPr="00BE62FB" w:rsidR="004F3811" w:rsidP="004F3811" w:rsidRDefault="004F3811" w14:paraId="2958D61A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8D5460" w14:paraId="501A5BA4" w14:textId="55A03E43">
      <w:pPr>
        <w:ind w:left="705" w:right="-288"/>
        <w:jc w:val="both"/>
        <w:rPr>
          <w:rFonts w:cs="Arial"/>
        </w:rPr>
      </w:pPr>
      <w:r>
        <w:rPr>
          <w:rFonts w:cs="Arial"/>
        </w:rPr>
        <w:t xml:space="preserve">Predlagatelj, dužnik. </w:t>
      </w:r>
      <w:r w:rsidRPr="00BE62FB" w:rsidR="004F3811">
        <w:rPr>
          <w:rFonts w:cs="Arial"/>
        </w:rPr>
        <w:t xml:space="preserve"> </w:t>
      </w:r>
    </w:p>
    <w:p w:rsidRPr="00BE62FB" w:rsidR="004F3811" w:rsidP="004F3811" w:rsidRDefault="004F3811" w14:paraId="1E3A8543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46171748" w14:textId="18C23925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8146D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68146D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7EE50AFB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33E3399E" w14:textId="514E79B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D5460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8D5460">
        <w:rPr>
          <w:rFonts w:cs="Arial"/>
        </w:rPr>
        <w:t>travnja</w:t>
      </w:r>
      <w:r w:rsidR="00D74085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8D5460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740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8D5460">
        <w:rPr>
          <w:rFonts w:cs="Arial"/>
        </w:rPr>
        <w:t>1.073,44</w:t>
      </w:r>
      <w:r w:rsidR="00D74085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  <w:r w:rsidR="00611EBB">
        <w:rPr>
          <w:rFonts w:cs="Arial"/>
        </w:rPr>
        <w:t xml:space="preserve">Na današnji dan blokada iznosi </w:t>
      </w:r>
      <w:r w:rsidR="0068146D">
        <w:rPr>
          <w:rFonts w:cs="Arial"/>
        </w:rPr>
        <w:t>423,23</w:t>
      </w:r>
      <w:r w:rsidR="00611EBB">
        <w:rPr>
          <w:rFonts w:cs="Arial"/>
        </w:rPr>
        <w:t xml:space="preserve"> EUR.</w:t>
      </w:r>
    </w:p>
    <w:p w:rsidRPr="00BE62FB" w:rsidR="001A18A5" w:rsidP="001A18A5" w:rsidRDefault="001A18A5" w14:paraId="2F2634BF" w14:textId="77777777">
      <w:pPr>
        <w:ind w:right="-288"/>
        <w:jc w:val="both"/>
        <w:rPr>
          <w:rFonts w:cs="Arial"/>
        </w:rPr>
      </w:pPr>
    </w:p>
    <w:p w:rsidR="00FC28A1" w:rsidP="001A18A5" w:rsidRDefault="00FC28A1" w14:paraId="3F0538B5" w14:textId="05432B18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</w:t>
      </w:r>
      <w:r w:rsidR="008D5460">
        <w:rPr>
          <w:rFonts w:cs="Arial"/>
        </w:rPr>
        <w:t>zakonska zastupnica dužnika</w:t>
      </w:r>
      <w:r>
        <w:rPr>
          <w:rFonts w:cs="Arial"/>
        </w:rPr>
        <w:t xml:space="preserve"> </w:t>
      </w:r>
      <w:r w:rsidR="008D5460">
        <w:rPr>
          <w:rFonts w:cs="Arial"/>
        </w:rPr>
        <w:t xml:space="preserve">telefonskim pozivom dana </w:t>
      </w:r>
      <w:r w:rsidR="0068146D">
        <w:rPr>
          <w:rFonts w:cs="Arial"/>
        </w:rPr>
        <w:t>5</w:t>
      </w:r>
      <w:r w:rsidR="008D5460">
        <w:rPr>
          <w:rFonts w:cs="Arial"/>
        </w:rPr>
        <w:t xml:space="preserve">. </w:t>
      </w:r>
      <w:r w:rsidR="0068146D">
        <w:rPr>
          <w:rFonts w:cs="Arial"/>
        </w:rPr>
        <w:t>lipnja</w:t>
      </w:r>
      <w:r w:rsidR="008D5460">
        <w:rPr>
          <w:rFonts w:cs="Arial"/>
        </w:rPr>
        <w:t xml:space="preserve"> 2024. zatražila</w:t>
      </w:r>
      <w:r>
        <w:rPr>
          <w:rFonts w:cs="Arial"/>
        </w:rPr>
        <w:t xml:space="preserve"> odgodu jer je u tijeku postupak podmiren</w:t>
      </w:r>
      <w:r w:rsidR="008D5460">
        <w:rPr>
          <w:rFonts w:cs="Arial"/>
        </w:rPr>
        <w:t>j</w:t>
      </w:r>
      <w:r>
        <w:rPr>
          <w:rFonts w:cs="Arial"/>
        </w:rPr>
        <w:t>a duga i deblokade računa.</w:t>
      </w:r>
      <w:r w:rsidRPr="00BE62FB" w:rsidR="001A18A5">
        <w:rPr>
          <w:rFonts w:cs="Arial"/>
        </w:rPr>
        <w:tab/>
      </w:r>
    </w:p>
    <w:p w:rsidR="00742948" w:rsidP="00742948" w:rsidRDefault="00742948" w14:paraId="4EE7E40A" w14:textId="2120B7B3">
      <w:pPr>
        <w:jc w:val="both"/>
      </w:pPr>
    </w:p>
    <w:p w:rsidRPr="00D628C8" w:rsidR="00742948" w:rsidP="00742948" w:rsidRDefault="00D74085" w14:paraId="5691EE5E" w14:textId="38D296B3">
      <w:pPr>
        <w:jc w:val="both"/>
      </w:pPr>
      <w:r>
        <w:tab/>
      </w:r>
      <w:r w:rsidRPr="00D628C8" w:rsidR="00742948">
        <w:t xml:space="preserve">SUDAC </w:t>
      </w:r>
    </w:p>
    <w:p w:rsidR="00742948" w:rsidP="00742948" w:rsidRDefault="00742948" w14:paraId="3772604B" w14:textId="77777777">
      <w:pPr>
        <w:jc w:val="center"/>
      </w:pPr>
      <w:r w:rsidRPr="00D628C8">
        <w:t>RJEŠAVA</w:t>
      </w:r>
    </w:p>
    <w:p w:rsidR="00742948" w:rsidP="00742948" w:rsidRDefault="00742948" w14:paraId="39E4F669" w14:textId="77777777"/>
    <w:p w:rsidRPr="0050189E" w:rsidR="00742948" w:rsidP="00742948" w:rsidRDefault="00742948" w14:paraId="1FCDF9D5" w14:textId="2564CDEE">
      <w:pPr>
        <w:jc w:val="both"/>
        <w:rPr>
          <w:color w:val="000000" w:themeColor="text1"/>
        </w:rPr>
      </w:pPr>
      <w:r>
        <w:tab/>
      </w:r>
      <w:r w:rsidRPr="0050189E">
        <w:rPr>
          <w:color w:val="000000" w:themeColor="text1"/>
        </w:rPr>
        <w:t>Današnje ročište se odgađa te se istovremeno zakazuje iduće ročište za</w:t>
      </w:r>
      <w:r w:rsidRPr="0050189E" w:rsidR="00FC28A1">
        <w:rPr>
          <w:color w:val="000000" w:themeColor="text1"/>
        </w:rPr>
        <w:t xml:space="preserve"> </w:t>
      </w:r>
      <w:r w:rsidR="0068146D">
        <w:rPr>
          <w:color w:val="000000" w:themeColor="text1"/>
        </w:rPr>
        <w:t>12</w:t>
      </w:r>
      <w:r w:rsidRPr="0050189E" w:rsidR="00FC28A1">
        <w:rPr>
          <w:color w:val="000000" w:themeColor="text1"/>
        </w:rPr>
        <w:t xml:space="preserve">. </w:t>
      </w:r>
      <w:r w:rsidR="0068146D">
        <w:rPr>
          <w:color w:val="000000" w:themeColor="text1"/>
        </w:rPr>
        <w:t>srpnja</w:t>
      </w:r>
      <w:r w:rsidRPr="0050189E" w:rsidR="00D74085">
        <w:rPr>
          <w:color w:val="000000" w:themeColor="text1"/>
        </w:rPr>
        <w:t xml:space="preserve"> </w:t>
      </w:r>
      <w:r w:rsidRPr="0050189E">
        <w:rPr>
          <w:color w:val="000000" w:themeColor="text1"/>
        </w:rPr>
        <w:t>20</w:t>
      </w:r>
      <w:r w:rsidRPr="0050189E" w:rsidR="00D74085">
        <w:rPr>
          <w:color w:val="000000" w:themeColor="text1"/>
        </w:rPr>
        <w:t>24</w:t>
      </w:r>
      <w:r w:rsidRPr="0050189E">
        <w:rPr>
          <w:color w:val="000000" w:themeColor="text1"/>
        </w:rPr>
        <w:t xml:space="preserve">. u </w:t>
      </w:r>
      <w:r w:rsidR="008D5460">
        <w:rPr>
          <w:color w:val="000000" w:themeColor="text1"/>
        </w:rPr>
        <w:t>9:00</w:t>
      </w:r>
      <w:r w:rsidRPr="0050189E">
        <w:rPr>
          <w:color w:val="000000" w:themeColor="text1"/>
        </w:rPr>
        <w:t xml:space="preserve"> sati.  </w:t>
      </w:r>
    </w:p>
    <w:p w:rsidR="008D5460" w:rsidP="004F3811" w:rsidRDefault="008D5460" w14:paraId="2D20BF11" w14:textId="6666C310">
      <w:pPr>
        <w:jc w:val="center"/>
        <w:rPr>
          <w:rFonts w:cs="Arial"/>
        </w:rPr>
      </w:pPr>
    </w:p>
    <w:p w:rsidR="008D5460" w:rsidP="004F3811" w:rsidRDefault="008D5460" w14:paraId="1AA6833C" w14:textId="77777777">
      <w:pPr>
        <w:jc w:val="center"/>
        <w:rPr>
          <w:rFonts w:cs="Arial"/>
        </w:rPr>
      </w:pPr>
    </w:p>
    <w:p w:rsidRPr="00BE62FB" w:rsidR="004F3811" w:rsidP="004F3811" w:rsidRDefault="004F3811" w14:paraId="17248237" w14:textId="213F64DA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68146D">
        <w:rPr>
          <w:rFonts w:cs="Arial"/>
        </w:rPr>
        <w:t>9,05</w:t>
      </w:r>
      <w:r w:rsidR="008D5460">
        <w:rPr>
          <w:rFonts w:cs="Arial"/>
        </w:rPr>
        <w:t xml:space="preserve"> </w:t>
      </w:r>
      <w:r w:rsidRPr="00BE62FB">
        <w:rPr>
          <w:rFonts w:cs="Arial"/>
        </w:rPr>
        <w:t>sati.</w:t>
      </w:r>
    </w:p>
    <w:p w:rsidRPr="00BE62FB" w:rsidR="004F3811" w:rsidP="004F3811" w:rsidRDefault="004F3811" w14:paraId="2F6B27E7" w14:textId="0634D188">
      <w:pPr>
        <w:jc w:val="both"/>
        <w:rPr>
          <w:rFonts w:cs="Arial"/>
        </w:rPr>
      </w:pPr>
    </w:p>
    <w:p w:rsidRPr="00BE62FB" w:rsidR="004F3811" w:rsidP="004F3811" w:rsidRDefault="004F3811" w14:paraId="3CE6A528" w14:textId="59F6D8BA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611EBB" w:rsidP="004F3811" w:rsidRDefault="004F3811" w14:paraId="0ACF8374" w14:textId="546CCC3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8D5460" w:rsidP="004F3811" w:rsidRDefault="008D5460" w14:paraId="6CE31AF1" w14:textId="77777777">
      <w:pPr>
        <w:ind w:left="1416" w:hanging="1416"/>
        <w:jc w:val="both"/>
        <w:rPr>
          <w:rFonts w:cs="Arial"/>
        </w:rPr>
      </w:pPr>
    </w:p>
    <w:p w:rsidRPr="004F3811" w:rsidR="0097467C" w:rsidP="008D5460" w:rsidRDefault="004F3811" w14:paraId="5BD67997" w14:textId="57FC5424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D5460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09CDB712" w14:textId="77777777">
      <w:r>
        <w:separator/>
      </w:r>
    </w:p>
  </w:endnote>
  <w:endnote w:type="continuationSeparator" w:id="0">
    <w:p w:rsidR="0016483A" w:rsidRDefault="0016483A" w14:paraId="55661CB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4E036F52" w14:textId="77777777">
      <w:r>
        <w:separator/>
      </w:r>
    </w:p>
  </w:footnote>
  <w:footnote w:type="continuationSeparator" w:id="0">
    <w:p w:rsidR="0016483A" w:rsidRDefault="0016483A" w14:paraId="4A23646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7248528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B92A76F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BC92F1A" w14:textId="501F936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D5460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F35CE" w:rsidP="00AF35CE" w:rsidRDefault="00AF35CE" w14:paraId="1020B9DC" w14:textId="021C61B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8D5460">
      <w:rPr>
        <w:rFonts w:ascii="Arial" w:hAnsi="Arial" w:cs="Arial"/>
      </w:rPr>
      <w:t>141/2024-10</w:t>
    </w:r>
  </w:p>
  <w:p w:rsidRPr="004D73AE" w:rsidR="004D73AE" w:rsidP="004D73AE" w:rsidRDefault="004D73AE" w14:paraId="5286F65A" w14:textId="77777777">
    <w:pPr>
      <w:pStyle w:val="Zaglavlje"/>
      <w:jc w:val="right"/>
      <w:rPr>
        <w:color w:val="FF0000"/>
      </w:rPr>
    </w:pPr>
  </w:p>
  <w:p w:rsidR="00CF7611" w:rsidP="00185666" w:rsidRDefault="00CF7611" w14:paraId="1EA5B4D6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54891901" w14:textId="656BF33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8D5460">
      <w:rPr>
        <w:rFonts w:ascii="Arial" w:hAnsi="Arial" w:cs="Arial"/>
      </w:rPr>
      <w:t>141/2024-</w:t>
    </w:r>
    <w:r w:rsidR="0068146D">
      <w:rPr>
        <w:rFonts w:ascii="Arial" w:hAnsi="Arial" w:cs="Arial"/>
      </w:rPr>
      <w:t>11</w:t>
    </w:r>
    <w:r w:rsidR="008D5460">
      <w:rPr>
        <w:rFonts w:ascii="Arial" w:hAnsi="Arial" w:cs="Arial"/>
      </w:rPr>
      <w:t xml:space="preserve"> </w:t>
    </w:r>
  </w:p>
  <w:p w:rsidR="00CF7611" w:rsidRDefault="00CF7611" w14:paraId="2A910B17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156E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6FB5"/>
    <w:rsid w:val="00297EDB"/>
    <w:rsid w:val="002A1DBD"/>
    <w:rsid w:val="002B5CF4"/>
    <w:rsid w:val="003079B6"/>
    <w:rsid w:val="003313E8"/>
    <w:rsid w:val="00382C76"/>
    <w:rsid w:val="00395085"/>
    <w:rsid w:val="003E183F"/>
    <w:rsid w:val="003E49B3"/>
    <w:rsid w:val="0046778E"/>
    <w:rsid w:val="00471E38"/>
    <w:rsid w:val="004D73AE"/>
    <w:rsid w:val="004F3811"/>
    <w:rsid w:val="0050189E"/>
    <w:rsid w:val="00576B3E"/>
    <w:rsid w:val="005A3F55"/>
    <w:rsid w:val="005D6AA7"/>
    <w:rsid w:val="00603281"/>
    <w:rsid w:val="00611EBB"/>
    <w:rsid w:val="00626B34"/>
    <w:rsid w:val="00637A2F"/>
    <w:rsid w:val="00675ED3"/>
    <w:rsid w:val="0068146D"/>
    <w:rsid w:val="00683B28"/>
    <w:rsid w:val="00685D0D"/>
    <w:rsid w:val="006A31D7"/>
    <w:rsid w:val="006A334F"/>
    <w:rsid w:val="006D396B"/>
    <w:rsid w:val="00742948"/>
    <w:rsid w:val="00753A24"/>
    <w:rsid w:val="00762F0D"/>
    <w:rsid w:val="007921BD"/>
    <w:rsid w:val="008072B5"/>
    <w:rsid w:val="008145B5"/>
    <w:rsid w:val="0081659F"/>
    <w:rsid w:val="008357EF"/>
    <w:rsid w:val="00874813"/>
    <w:rsid w:val="008936AA"/>
    <w:rsid w:val="008B3034"/>
    <w:rsid w:val="008C0427"/>
    <w:rsid w:val="008D5460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AF35CE"/>
    <w:rsid w:val="00B12902"/>
    <w:rsid w:val="00B200C4"/>
    <w:rsid w:val="00B46C27"/>
    <w:rsid w:val="00B641AF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F0331"/>
    <w:rsid w:val="00E3781E"/>
    <w:rsid w:val="00E51C1E"/>
    <w:rsid w:val="00F54B6C"/>
    <w:rsid w:val="00F7305D"/>
    <w:rsid w:val="00FB6C30"/>
    <w:rsid w:val="00FC28A1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1FCF756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8D5460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E18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18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183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183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183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lipnja 2024.</izvorni_sadrzaj>
    <derivirana_varijabla naziv="DomainObject.StvarniPocetakDatum_1">7. lipnja 2024.</derivirana_varijabla>
  </DomainObject.StvarniPocetakDatum>
  <DomainObject.StvarniZavrsetakDatum>
    <izvorni_sadrzaj>7. lipnja 2024.</izvorni_sadrzaj>
    <derivirana_varijabla naziv="DomainObject.StvarniZavrsetakDatum_1">7. lipnja 2024.</derivirana_varijabla>
  </DomainObject.StvarniZavrsetakDatum>
  <DomainObject.PlaniraniZavrsetakDatum>
    <izvorni_sadrzaj>7. lipnja 2024.</izvorni_sadrzaj>
    <derivirana_varijabla naziv="DomainObject.PlaniraniZavrsetakDatum_1">7. lipnja 2024.</derivirana_varijabla>
  </DomainObject.PlaniraniZavrsetakDatum>
  <DomainObject.PlaniraniPocetakDatum>
    <izvorni_sadrzaj>7. lipnja 2024.</izvorni_sadrzaj>
    <derivirana_varijabla naziv="DomainObject.PlaniraniPocetakDatum_1">7. lipnja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2024.</izvorni_sadrzaj>
    <derivirana_varijabla naziv="DomainObject.Zapisnik.DatumKreiranja_1">7.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St-141/2024-11</izvorni_sadrzaj>
    <derivirana_varijabla naziv="DomainObject.Zapisnik.Oznaka_1">St-141/2024-11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travnja 2024.</izvorni_sadrzaj>
    <derivirana_varijabla naziv="DomainObject.Predmet.DatumIzradeOptuznogAkta_1">2. travnja 2024.</derivirana_varijabla>
  </DomainObject.Predmet.DatumIzradeOptuznogAkta>
  <DomainObject.Predmet.DatumIzradeOptuznogAktaFormated>
    <izvorni_sadrzaj>2.4.2024.</izvorni_sadrzaj>
    <derivirana_varijabla naziv="DomainObject.Predmet.DatumIzradeOptuznogAktaFormated_1">2.4.2024.</derivirana_varijabla>
  </DomainObject.Predmet.DatumIzradeOptuznogAktaFormated>
  <DomainObject.Predmet.DatumOsnivanja>
    <izvorni_sadrzaj>2. travnja 2024.</izvorni_sadrzaj>
    <derivirana_varijabla naziv="DomainObject.Predmet.DatumOsnivanja_1">2.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2024.</izvorni_sadrzaj>
    <derivirana_varijabla naziv="DomainObject.Predmet.DatumPrimitkaOptuznogAkta_1">2.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St-141/2024</izvorni_sadrzaj>
    <derivirana_varijabla naziv="DomainObject.Predmet.OznakaBroj_1">St-141/2024</derivirana_varijabla>
  </DomainObject.Predmet.OznakaBroj>
  <DomainObject.Predmet.OznakaBrojOptuznogAkta>
    <izvorni_sadrzaj>04-06-24-1733</izvorni_sadrzaj>
    <derivirana_varijabla naziv="DomainObject.Predmet.OznakaBrojOptuznogAkta_1">04-06-24-1733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REAL ESTATE d.o.o., PULA zastupanog po punomoćniku Ksenija Peruško</izvorni_sadrzaj>
    <derivirana_varijabla naziv="DomainObject.Predmet.ProtustrankaFormated_1">  ROYAL REAL ESTATE d.o.o., PULA zastupanog po punomoćniku Ksenija Peruško</derivirana_varijabla>
  </DomainObject.Predmet.ProtustrankaFormated>
  <DomainObject.Predmet.ProtustrankaFormatedOIB>
    <izvorni_sadrzaj>  ROYAL REAL ESTATE d.o.o., PULA, OIB 18971563825 zastupanog po punomoćniku Ksenija Peruško</izvorni_sadrzaj>
    <derivirana_varijabla naziv="DomainObject.Predmet.ProtustrankaFormatedOIB_1">  ROYAL REAL ESTATE d.o.o., PULA, OIB 18971563825 zastupanog po punomoćniku Ksenija Peruško</derivirana_varijabla>
  </DomainObject.Predmet.ProtustrankaFormatedOIB>
  <DomainObject.Predmet.ProtustrankaFormatedWithAdress>
    <izvorni_sadrzaj> ROYAL REAL ESTATE d.o.o., PULA, Nazorova ulica - Via Vladimir Nazor 37, 52100 Pula zastupanog po punomoćniku Ksenija Peruško</izvorni_sadrzaj>
    <derivirana_varijabla naziv="DomainObject.Predmet.ProtustrankaFormatedWithAdress_1"> ROYAL REAL ESTATE d.o.o., PULA, Nazorova ulica - Via Vladimir Nazor 37, 52100 Pula zastupanog po punomoćniku Ksenija Peruško</derivirana_varijabla>
  </DomainObject.Predmet.ProtustrankaFormatedWithAdress>
  <DomainObject.Predmet.ProtustrankaFormatedWithAdressOIB>
    <izvorni_sadrzaj> ROYAL REAL ESTATE d.o.o., PULA, OIB 18971563825, Nazorova ulica - Via Vladimir Nazor 37, 52100 Pula zastupanog po punomoćniku Ksenija Peruško</izvorni_sadrzaj>
    <derivirana_varijabla naziv="DomainObject.Predmet.ProtustrankaFormatedWithAdressOIB_1"> ROYAL REAL ESTATE d.o.o., PULA, OIB 18971563825, Nazorova ulica - Via Vladimir Nazor 37, 52100 Pula zastupanog po punomoćniku Ksenija Peruško</derivirana_varijabla>
  </DomainObject.Predmet.ProtustrankaFormatedWithAdressOIB>
  <DomainObject.Predmet.ProtustrankaWithAdress>
    <izvorni_sadrzaj>ROYAL REAL ESTATE d.o.o., PULA Nazorova ulica - Via Vladimir Nazor 37, 52100 Pula</izvorni_sadrzaj>
    <derivirana_varijabla naziv="DomainObject.Predmet.ProtustrankaWithAdress_1">ROYAL REAL ESTATE d.o.o., PULA Nazorova ulica - Via Vladimir Nazor 37, 52100 Pula</derivirana_varijabla>
  </DomainObject.Predmet.ProtustrankaWithAdress>
  <DomainObject.Predmet.ProtustrankaWithAdressOIB>
    <izvorni_sadrzaj>ROYAL REAL ESTATE d.o.o., PULA, OIB 18971563825, Nazorova ulica - Via Vladimir Nazor 37, 52100 Pula</izvorni_sadrzaj>
    <derivirana_varijabla naziv="DomainObject.Predmet.ProtustrankaWithAdressOIB_1">ROYAL REAL ESTATE d.o.o., PULA, OIB 18971563825, Nazorova ulica - Via Vladimir Nazor 37, 52100 Pula</derivirana_varijabla>
  </DomainObject.Predmet.ProtustrankaWithAdressOIB>
  <DomainObject.Predmet.ProtustrankaNazivFormated>
    <izvorni_sadrzaj>ROYAL REAL ESTATE d.o.o., PULA</izvorni_sadrzaj>
    <derivirana_varijabla naziv="DomainObject.Predmet.ProtustrankaNazivFormated_1">ROYAL REAL ESTATE d.o.o., PULA</derivirana_varijabla>
  </DomainObject.Predmet.ProtustrankaNazivFormated>
  <DomainObject.Predmet.ProtustrankaNazivFormatedOIB>
    <izvorni_sadrzaj>ROYAL REAL ESTATE d.o.o., PULA, OIB 18971563825</izvorni_sadrzaj>
    <derivirana_varijabla naziv="DomainObject.Predmet.ProtustrankaNazivFormatedOIB_1">ROYAL REAL ESTATE d.o.o., PULA, OIB 18971563825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1073.44</izvorni_sadrzaj>
    <derivirana_varijabla naziv="DomainObject.Predmet.TrenutnaVrijednost_1">1073.44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ROYAL REAL ESTATE d.o.o., PULA zastupanog po punomoćniku Ksenija Peruško</item>
    </izvorni_sadrzaj>
    <derivirana_varijabla naziv="DomainObject.Predmet.ProtuStrankaListFormated_1">
      <item>ROYAL REAL ESTATE d.o.o., PULA zastupanog po punomoćniku Ksenija Peruško</item>
    </derivirana_varijabla>
  </DomainObject.Predmet.ProtuStrankaListFormated>
  <DomainObject.Predmet.ProtuStrankaListFormatedOIB>
    <izvorni_sadrzaj>
      <item>ROYAL REAL ESTATE d.o.o., PULA, OIB 18971563825 zastupanog po punomoćniku Ksenija Peruško</item>
    </izvorni_sadrzaj>
    <derivirana_varijabla naziv="DomainObject.Predmet.ProtuStrankaListFormatedOIB_1">
      <item>ROYAL REAL ESTATE d.o.o., PULA, OIB 18971563825 zastupanog po punomoćniku Ksenija Peruško</item>
    </derivirana_varijabla>
  </DomainObject.Predmet.ProtuStrankaListFormatedOIB>
  <DomainObject.Predmet.ProtuStrankaListFormatedWithAdress>
    <izvorni_sadrzaj>
      <item>ROYAL REAL ESTATE d.o.o., PULA, Nazorova ulica - Via Vladimir Nazor 37, 52100 Pula zastupanog po punomoćniku Ksenija Peruško</item>
    </izvorni_sadrzaj>
    <derivirana_varijabla naziv="DomainObject.Predmet.ProtuStrankaListFormatedWithAdress_1">
      <item>ROYAL REAL ESTATE d.o.o., PULA, Nazorova ulica - Via Vladimir Nazor 37, 52100 Pula zastupanog po punomoćniku Ksenija Peruško</item>
    </derivirana_varijabla>
  </DomainObject.Predmet.ProtuStrankaListFormatedWithAdress>
  <DomainObject.Predmet.ProtuStrankaListFormatedWithAdressOIB>
    <izvorni_sadrzaj>
      <item>ROYAL REAL ESTATE d.o.o., PULA, OIB 18971563825, Nazorova ulica - Via Vladimir Nazor 37, 52100 Pula zastupanog po punomoćniku Ksenija Peruško</item>
    </izvorni_sadrzaj>
    <derivirana_varijabla naziv="DomainObject.Predmet.ProtuStrankaListFormatedWithAdressOIB_1">
      <item>ROYAL REAL ESTATE d.o.o., PULA, OIB 18971563825, Nazorova ulica - Via Vladimir Nazor 37, 52100 Pula zastupanog po punomoćniku Ksenija Peruško</item>
    </derivirana_varijabla>
  </DomainObject.Predmet.ProtuStrankaListFormatedWithAdressOIB>
  <DomainObject.Predmet.ProtuStrankaListNazivFormated>
    <izvorni_sadrzaj>
      <item>ROYAL REAL ESTATE d.o.o., PULA</item>
    </izvorni_sadrzaj>
    <derivirana_varijabla naziv="DomainObject.Predmet.ProtuStrankaListNazivFormated_1">
      <item>ROYAL REAL ESTATE d.o.o., PULA</item>
    </derivirana_varijabla>
  </DomainObject.Predmet.ProtuStrankaListNazivFormated>
  <DomainObject.Predmet.ProtuStrankaListNazivFormatedOIB>
    <izvorni_sadrzaj>
      <item>ROYAL REAL ESTATE d.o.o., PULA, OIB 18971563825</item>
    </izvorni_sadrzaj>
    <derivirana_varijabla naziv="DomainObject.Predmet.ProtuStrankaListNazivFormatedOIB_1">
      <item>ROYAL REAL ESTATE d.o.o., PULA, OIB 18971563825</item>
    </derivirana_varijabla>
  </DomainObject.Predmet.ProtuStrankaListNazivFormatedOIB>
  <DomainObject.Predmet.OstaliListFormated>
    <izvorni_sadrzaj>
      <item>Ksenija Peruško punomoćnica sudionika u postupku ROYAL REAL ESTATE d.o.o., PULA</item>
    </izvorni_sadrzaj>
    <derivirana_varijabla naziv="DomainObject.Predmet.OstaliListFormated_1">
      <item>Ksenija Peruško punomoćnica sudionika u postupku ROYAL REAL ESTATE d.o.o., PULA</item>
    </derivirana_varijabla>
  </DomainObject.Predmet.OstaliListFormated>
  <DomainObject.Predmet.OstaliListFormatedOIB>
    <izvorni_sadrzaj>
      <item>Ksenija Peruško, OIB 83030206510 punomoćnica sudionika u postupku ROYAL REAL ESTATE d.o.o., PULA</item>
    </izvorni_sadrzaj>
    <derivirana_varijabla naziv="DomainObject.Predmet.OstaliListFormatedOIB_1">
      <item>Ksenija Peruško, OIB 83030206510 punomoćnica sudionika u postupku ROYAL REAL ESTATE d.o.o., PULA</item>
    </derivirana_varijabla>
  </DomainObject.Predmet.OstaliListFormatedOIB>
  <DomainObject.Predmet.OstaliListFormatedWithAdress>
    <izvorni_sadrzaj>
      <item>Ksenija Peruško, Nazorova Ulica 37, 52100 Pula punomoćnica sudionika u postupku ROYAL REAL ESTATE d.o.o., PULA</item>
    </izvorni_sadrzaj>
    <derivirana_varijabla naziv="DomainObject.Predmet.OstaliListFormatedWithAdress_1">
      <item>Ksenija Peruško, Nazorova Ulica 37, 52100 Pula punomoćnica sudionika u postupku ROYAL REAL ESTATE d.o.o., PULA</item>
    </derivirana_varijabla>
  </DomainObject.Predmet.OstaliListFormatedWithAdress>
  <DomainObject.Predmet.OstaliListFormatedWithAdressOIB>
    <izvorni_sadrzaj>
      <item>Ksenija Peruško, OIB 83030206510, Nazorova Ulica 37, 52100 Pula punomoćnica sudionika u postupku ROYAL REAL ESTATE d.o.o., PULA</item>
    </izvorni_sadrzaj>
    <derivirana_varijabla naziv="DomainObject.Predmet.OstaliListFormatedWithAdressOIB_1">
      <item>Ksenija Peruško, OIB 83030206510, Nazorova Ulica 37, 52100 Pula punomoćnica sudionika u postupku ROYAL REAL ESTATE d.o.o., PULA</item>
    </derivirana_varijabla>
  </DomainObject.Predmet.OstaliListFormatedWithAdressOIB>
  <DomainObject.Predmet.OstaliListNazivFormated>
    <izvorni_sadrzaj>
      <item>Ksenija Peruško</item>
    </izvorni_sadrzaj>
    <derivirana_varijabla naziv="DomainObject.Predmet.OstaliListNazivFormated_1">
      <item>Ksenija Peruško</item>
    </derivirana_varijabla>
  </DomainObject.Predmet.OstaliListNazivFormated>
  <DomainObject.Predmet.OstaliListNazivFormatedOIB>
    <izvorni_sadrzaj>
      <item>Ksenija Peruško, OIB 83030206510</item>
    </izvorni_sadrzaj>
    <derivirana_varijabla naziv="DomainObject.Predmet.OstaliListNazivFormatedOIB_1">
      <item>Ksenija Peruško, OIB 83030206510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lipnja 2024.</izvorni_sadrzaj>
    <derivirana_varijabla naziv="DomainObject.Datum_1">7. lipnja 2024.</derivirana_varijabla>
  </DomainObject.Datum>
  <DomainObject.PoslovniBrojDokumenta>
    <izvorni_sadrzaj>St-141/2024-11</izvorni_sadrzaj>
    <derivirana_varijabla naziv="DomainObject.PoslovniBrojDokumenta_1">St-141/2024-11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ROYAL REAL ESTATE d.o.o., PULA</izvorni_sadrzaj>
    <derivirana_varijabla naziv="DomainObject.Predmet.ProtustrankaIDrugi_1">ROYAL REAL ESTATE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ROYAL REAL ESTATE d.o.o., PULA, OIB 18971563825, Nazorova ulica - Via Vladimir Nazor 37, 52100 Pula</izvorni_sadrzaj>
    <derivirana_varijabla naziv="DomainObject.Predmet.ProtustrankaIDrugiAdressOIB_1">ROYAL REAL ESTATE d.o.o., PULA, OIB 18971563825, Nazorova ulica - Via Vladimir Nazor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REAL ESTATE d.o.o., PULA</item>
      <item>Financijska agencija (FINA)</item>
      <item>Ksenija Peruško</item>
    </izvorni_sadrzaj>
    <derivirana_varijabla naziv="DomainObject.Predmet.SudioniciListNaziv_1">
      <item>ROYAL REAL ESTATE d.o.o., PULA</item>
      <item>Financijska agencija (FINA)</item>
      <item>Ksenija Peruško</item>
    </derivirana_varijabla>
  </DomainObject.Predmet.SudioniciListNaziv>
  <DomainObject.Predmet.SudioniciListAdressOIB>
    <izvorni_sadrzaj>
      <item>ROYAL REAL ESTATE d.o.o., PULA, OIB 18971563825, Nazorova ulica - Via Vladimir Nazor 37,52100 Pula</item>
      <item>Financijska agencija (FINA), OIB 85821130368, GIARDINI 5,52100 Pula</item>
      <item>Ksenija Peruško, OIB 83030206510, Nazorova Ulica 37,52100 Pula</item>
    </izvorni_sadrzaj>
    <derivirana_varijabla naziv="DomainObject.Predmet.SudioniciListAdressOIB_1">
      <item>ROYAL REAL ESTATE d.o.o., PULA, OIB 18971563825, Nazorova ulica - Via Vladimir Nazor 37,52100 Pula</item>
      <item>Financijska agencija (FINA), OIB 85821130368, GIARDINI 5,52100 Pula</item>
      <item>Ksenija Peruško, OIB 83030206510, Nazorova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18971563825</item>
      <item>, OIB 85821130368</item>
      <item>, OIB 83030206510</item>
    </izvorni_sadrzaj>
    <derivirana_varijabla naziv="DomainObject.Predmet.SudioniciListNazivOIB_1">
      <item>, OIB 18971563825</item>
      <item>, OIB 85821130368</item>
      <item>, OIB 83030206510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2024.</izvorni_sadrzaj>
    <derivirana_varijabla naziv="DomainObject.Predmet.DatumPocetkaProcesa_1">2.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C11B8-1502-4F78-906F-E72CF44B08F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260</properties:Words>
  <properties:Characters>1430</properties:Characters>
  <properties:Lines>51</properties:Lines>
  <properties:Paragraphs>24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2024-06-07T06:18:00Z</dcterms:created>
  <dc:creator>epincin</dc:creator>
  <cp:lastModifiedBy>Sanja Prodan</cp:lastModifiedBy>
  <cp:lastPrinted>2015-12-17T09:17:00Z</cp:lastPrinted>
  <dcterms:modified xmlns:xsi="http://www.w3.org/2001/XMLSchema-instance" xsi:type="dcterms:W3CDTF">2024-06-07T07:53:00Z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St-141/2024-11 / Zapisnik - Ročište radi rasprave o uvjetima za otvaranje steč. post. (St-141-2024-11 royal real estate.docx)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